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澳大利亚阿德莱德大学</w:t>
      </w:r>
    </w:p>
    <w:p>
      <w:pPr>
        <w:widowControl/>
        <w:spacing w:line="360" w:lineRule="auto"/>
        <w:jc w:val="center"/>
        <w:rPr>
          <w:rFonts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访学项目选拔通知</w:t>
      </w:r>
    </w:p>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（2018年暑期）</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各学院：</w:t>
      </w:r>
    </w:p>
    <w:p>
      <w:pPr>
        <w:widowControl/>
        <w:spacing w:line="360" w:lineRule="auto"/>
        <w:ind w:firstLine="420" w:firstLineChars="200"/>
        <w:jc w:val="left"/>
        <w:rPr>
          <w:rFonts w:hint="eastAsia" w:ascii="宋体" w:hAnsi="宋体" w:eastAsia="宋体" w:cs="宋体"/>
          <w:color w:val="000000" w:themeColor="text1"/>
          <w:sz w:val="21"/>
          <w:szCs w:val="21"/>
          <w:shd w:val="clear" w:color="auto" w:fill="FFFFFF"/>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依据我校发展国际化教育的方针和校际合作协议，为实施我校的教育国际化战略，培养具有国际视野和国际竞争力的高素质人才，鼓励我校学生出国（境）深造获得第二校园的学习经历，2018年暑期，我校将选派指定名额的优秀在校生前往澳大利亚一流学府阿德莱德大学，参加短期的访问学习。</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p>
    <w:p>
      <w:pPr>
        <w:widowControl/>
        <w:numPr>
          <w:ilvl w:val="0"/>
          <w:numId w:val="1"/>
        </w:num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项目介绍</w:t>
      </w:r>
    </w:p>
    <w:p>
      <w:pPr>
        <w:widowControl/>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1、</w:t>
      </w:r>
      <w:r>
        <w:rPr>
          <w:rFonts w:hint="eastAsia" w:ascii="宋体" w:hAnsi="宋体" w:eastAsia="宋体" w:cs="宋体"/>
          <w:b/>
          <w:color w:val="000000" w:themeColor="text1"/>
          <w:sz w:val="21"/>
          <w:szCs w:val="21"/>
          <w14:textFill>
            <w14:solidFill>
              <w14:schemeClr w14:val="tx1"/>
            </w14:solidFill>
          </w14:textFill>
        </w:rPr>
        <w:t>阿德莱德</w:t>
      </w:r>
      <w:r>
        <w:rPr>
          <w:rFonts w:hint="eastAsia" w:ascii="宋体" w:hAnsi="宋体" w:eastAsia="宋体" w:cs="宋体"/>
          <w:b/>
          <w:bCs/>
          <w:color w:val="000000" w:themeColor="text1"/>
          <w:kern w:val="0"/>
          <w:sz w:val="21"/>
          <w:szCs w:val="21"/>
          <w14:textFill>
            <w14:solidFill>
              <w14:schemeClr w14:val="tx1"/>
            </w14:solidFill>
          </w14:textFill>
        </w:rPr>
        <w:t>大学简介</w:t>
      </w:r>
    </w:p>
    <w:p>
      <w:pPr>
        <w:widowControl/>
        <w:spacing w:line="360" w:lineRule="auto"/>
        <w:ind w:firstLine="420" w:firstLineChars="200"/>
        <w:jc w:val="left"/>
        <w:rPr>
          <w:rFonts w:hint="eastAsia" w:ascii="宋体" w:hAnsi="宋体" w:eastAsia="宋体" w:cs="宋体"/>
          <w:color w:val="000000" w:themeColor="text1"/>
          <w:sz w:val="21"/>
          <w:szCs w:val="21"/>
          <w:shd w:val="clear" w:color="auto" w:fill="FFFFFF"/>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阿德莱德大学（The University of Adelaide) 建校于1874年，是澳大利亚教育史上第三悠久的大学。作为一所著名的公立大学，阿德莱德大学也是澳大利亚菁英大学集团 Group of Eight （八大名校联盟）的成员之一。</w:t>
      </w:r>
    </w:p>
    <w:p>
      <w:pPr>
        <w:spacing w:line="360" w:lineRule="auto"/>
        <w:ind w:firstLine="420" w:firstLineChars="200"/>
        <w:rPr>
          <w:rFonts w:hint="eastAsia" w:ascii="宋体" w:hAnsi="宋体" w:eastAsia="宋体" w:cs="宋体"/>
          <w:color w:val="000000" w:themeColor="text1"/>
          <w:sz w:val="21"/>
          <w:szCs w:val="21"/>
          <w:shd w:val="clear" w:color="auto" w:fill="FFFFFF"/>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阿德莱德大学在世界大学排名榜上始终位列前1%，在2018最新的QS世界大学综合排名中，阿德莱德大学位列第109。澳大利亚历史上共有15位诺贝尔奖获得者，其中有5位来自阿德莱德大学。阿德莱德大学具备显著优势的领域包括：酿酒与食品、健康科学、</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"http://baike.baidu.com/item/%E7%94%9F%E7%89%A9%E7%A7%91%E5%AD%A6" \t "_blank"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生物科学</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shd w:val="clear" w:color="auto" w:fill="FFFFFF"/>
          <w14:textFill>
            <w14:solidFill>
              <w14:schemeClr w14:val="tx1"/>
            </w14:solidFill>
          </w14:textFill>
        </w:rPr>
        <w:t>、物理科学、信息技术与电信、环境科学和社会科学。</w:t>
      </w:r>
    </w:p>
    <w:p>
      <w:pPr>
        <w:spacing w:line="360" w:lineRule="auto"/>
        <w:ind w:firstLine="420" w:firstLineChars="200"/>
        <w:rPr>
          <w:rFonts w:hint="eastAsia" w:ascii="宋体" w:hAnsi="宋体" w:eastAsia="宋体" w:cs="宋体"/>
          <w:color w:val="000000" w:themeColor="text1"/>
          <w:sz w:val="21"/>
          <w:szCs w:val="21"/>
          <w:shd w:val="clear" w:color="auto" w:fill="FFFFFF"/>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 xml:space="preserve">阿德莱德是一座港口城市，南澳大利亚州首府，风景优美，气候温和宜人，治安秩序良好，在英国《经济学家》杂志评选的 “2016年世界最适宜人类居住城市”榜单中，阿德莱德位列第6。 </w:t>
      </w:r>
    </w:p>
    <w:p>
      <w:pPr>
        <w:spacing w:line="360" w:lineRule="auto"/>
        <w:rPr>
          <w:rFonts w:hint="eastAsia" w:ascii="宋体" w:hAnsi="宋体" w:eastAsia="宋体" w:cs="宋体"/>
          <w:color w:val="000000" w:themeColor="text1"/>
          <w:sz w:val="21"/>
          <w:szCs w:val="21"/>
          <w:shd w:val="clear" w:color="auto" w:fill="FFFFFF"/>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br w:type="textWrapping"/>
      </w:r>
      <w:r>
        <w:rPr>
          <w:rFonts w:hint="eastAsia" w:ascii="宋体" w:hAnsi="宋体" w:eastAsia="宋体" w:cs="宋体"/>
          <w:b/>
          <w:bCs/>
          <w:color w:val="000000" w:themeColor="text1"/>
          <w:kern w:val="0"/>
          <w:sz w:val="21"/>
          <w:szCs w:val="21"/>
          <w14:textFill>
            <w14:solidFill>
              <w14:schemeClr w14:val="tx1"/>
            </w14:solidFill>
          </w14:textFill>
        </w:rPr>
        <w:t xml:space="preserve">2、 </w:t>
      </w:r>
      <w:r>
        <w:rPr>
          <w:rFonts w:hint="eastAsia" w:ascii="宋体" w:hAnsi="宋体" w:eastAsia="宋体" w:cs="宋体"/>
          <w:b/>
          <w:color w:val="000000" w:themeColor="text1"/>
          <w:sz w:val="21"/>
          <w:szCs w:val="21"/>
          <w14:textFill>
            <w14:solidFill>
              <w14:schemeClr w14:val="tx1"/>
            </w14:solidFill>
          </w14:textFill>
        </w:rPr>
        <w:t>访学时间及专业方向</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参加暑期访学项目的学生可选报两类课程：</w:t>
      </w:r>
      <w:r>
        <w:rPr>
          <w:rFonts w:hint="eastAsia" w:ascii="宋体" w:hAnsi="宋体" w:eastAsia="宋体" w:cs="宋体"/>
          <w:color w:val="000000" w:themeColor="text1"/>
          <w:sz w:val="21"/>
          <w:szCs w:val="21"/>
          <w:u w:val="single"/>
          <w14:textFill>
            <w14:solidFill>
              <w14:schemeClr w14:val="tx1"/>
            </w14:solidFill>
          </w14:textFill>
        </w:rPr>
        <w:t>通用学术英语课程（GEAP, General English for Academic Purposes）</w:t>
      </w:r>
      <w:r>
        <w:rPr>
          <w:rFonts w:hint="eastAsia" w:ascii="宋体" w:hAnsi="宋体" w:eastAsia="宋体" w:cs="宋体"/>
          <w:color w:val="000000" w:themeColor="text1"/>
          <w:sz w:val="21"/>
          <w:szCs w:val="21"/>
          <w14:textFill>
            <w14:solidFill>
              <w14:schemeClr w14:val="tx1"/>
            </w14:solidFill>
          </w14:textFill>
        </w:rPr>
        <w:t>。参加项目的学生与阿德莱德大学在读学生混合编班，由阿德莱德大学进行统一的学术管理与学术考核，获得阿德莱德大学正式成绩单。</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访学时间：2018年7月</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6日 – 2018年8月17日</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本课程由</w:t>
      </w:r>
      <w:r>
        <w:rPr>
          <w:rFonts w:hint="eastAsia" w:ascii="宋体" w:hAnsi="宋体" w:eastAsia="宋体" w:cs="宋体"/>
          <w:bCs/>
          <w:color w:val="000000" w:themeColor="text1"/>
          <w:sz w:val="21"/>
          <w:szCs w:val="21"/>
          <w14:textFill>
            <w14:solidFill>
              <w14:schemeClr w14:val="tx1"/>
            </w14:solidFill>
          </w14:textFill>
        </w:rPr>
        <w:t>阿德莱德大学的英语语言中心（ELC）开设，</w:t>
      </w:r>
      <w:r>
        <w:rPr>
          <w:rFonts w:hint="eastAsia" w:ascii="宋体" w:hAnsi="宋体" w:eastAsia="宋体" w:cs="宋体"/>
          <w:color w:val="000000" w:themeColor="text1"/>
          <w:sz w:val="21"/>
          <w:szCs w:val="21"/>
          <w14:textFill>
            <w14:solidFill>
              <w14:schemeClr w14:val="tx1"/>
            </w14:solidFill>
          </w14:textFill>
        </w:rPr>
        <w:t>旨在提升学生的英语综合运用能力，满足求学、就业与日程沟通等多方面需求。同时通过</w:t>
      </w:r>
      <w:r>
        <w:rPr>
          <w:rFonts w:hint="eastAsia" w:ascii="宋体" w:hAnsi="宋体" w:eastAsia="宋体" w:cs="宋体"/>
          <w:color w:val="000000" w:themeColor="text1"/>
          <w:kern w:val="0"/>
          <w:sz w:val="21"/>
          <w:szCs w:val="21"/>
          <w14:textFill>
            <w14:solidFill>
              <w14:schemeClr w14:val="tx1"/>
            </w14:solidFill>
          </w14:textFill>
        </w:rPr>
        <w:t>与来自世界各地的同学一起学习，快速提高学生的沟通交流能力。</w:t>
      </w:r>
      <w:r>
        <w:rPr>
          <w:rFonts w:hint="eastAsia" w:ascii="宋体" w:hAnsi="宋体" w:eastAsia="宋体" w:cs="宋体"/>
          <w:color w:val="000000" w:themeColor="text1"/>
          <w:sz w:val="21"/>
          <w:szCs w:val="21"/>
          <w14:textFill>
            <w14:solidFill>
              <w14:schemeClr w14:val="tx1"/>
            </w14:solidFill>
          </w14:textFill>
        </w:rPr>
        <w:t>课程从入门至高级共分为5个级别，学生需在入学后进行语言测试，以确定参加哪个级别的课程。课程每周约20个学时，授课时间通常为9点至13点，或者13点至17点。除听、说、读、写等基本英语技能之外，</w:t>
      </w:r>
      <w:r>
        <w:rPr>
          <w:rFonts w:hint="eastAsia" w:ascii="宋体" w:hAnsi="宋体" w:eastAsia="宋体" w:cs="宋体"/>
          <w:bCs/>
          <w:color w:val="000000" w:themeColor="text1"/>
          <w:sz w:val="21"/>
          <w:szCs w:val="21"/>
          <w14:textFill>
            <w14:solidFill>
              <w14:schemeClr w14:val="tx1"/>
            </w14:solidFill>
          </w14:textFill>
        </w:rPr>
        <w:t>学生还可根据自己的兴趣与实际需求选修一门课程：如全球沟通技巧、全球公民、澳洲研究与流行文化、TOEFL/IELTS预备、高级阅读写作等等。</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参加语言文化课程的学生，校方将安排入住寄宿家庭，使学生能够更加近距离地体验当地社会文化，迅速提高自己的语言水平。</w:t>
      </w:r>
    </w:p>
    <w:p>
      <w:pPr>
        <w:spacing w:line="360" w:lineRule="auto"/>
        <w:rPr>
          <w:rFonts w:hint="eastAsia" w:ascii="宋体" w:hAnsi="宋体" w:eastAsia="宋体" w:cs="宋体"/>
          <w:color w:val="000000" w:themeColor="text1"/>
          <w:sz w:val="21"/>
          <w:szCs w:val="21"/>
          <w14:textFill>
            <w14:solidFill>
              <w14:schemeClr w14:val="tx1"/>
            </w14:solidFill>
          </w14:textFill>
        </w:rPr>
      </w:pPr>
    </w:p>
    <w:p>
      <w:pPr>
        <w:pStyle w:val="20"/>
        <w:widowControl/>
        <w:numPr>
          <w:ilvl w:val="0"/>
          <w:numId w:val="2"/>
        </w:numPr>
        <w:spacing w:line="360" w:lineRule="auto"/>
        <w:ind w:firstLineChars="0"/>
        <w:jc w:val="left"/>
        <w:rPr>
          <w:rFonts w:hint="eastAsia" w:ascii="宋体" w:hAnsi="宋体" w:eastAsia="宋体" w:cs="宋体"/>
          <w:bCs/>
          <w:color w:val="000000" w:themeColor="text1"/>
          <w:kern w:val="0"/>
          <w:sz w:val="21"/>
          <w:szCs w:val="21"/>
          <w14:textFill>
            <w14:solidFill>
              <w14:schemeClr w14:val="tx1"/>
            </w14:solidFill>
          </w14:textFill>
        </w:rPr>
      </w:pPr>
      <w:r>
        <w:rPr>
          <w:rFonts w:hint="eastAsia" w:ascii="宋体" w:hAnsi="宋体" w:eastAsia="宋体" w:cs="宋体"/>
          <w:bCs/>
          <w:color w:val="000000" w:themeColor="text1"/>
          <w:kern w:val="0"/>
          <w:sz w:val="21"/>
          <w:szCs w:val="21"/>
          <w14:textFill>
            <w14:solidFill>
              <w14:schemeClr w14:val="tx1"/>
            </w14:solidFill>
          </w14:textFill>
        </w:rPr>
        <w:t>项目费用</w:t>
      </w:r>
    </w:p>
    <w:p>
      <w:pPr>
        <w:widowControl/>
        <w:spacing w:line="360" w:lineRule="auto"/>
        <w:ind w:left="420" w:left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参加一学期通用学术英语课程的总费用约为3,315澳元（约合人民币1.7万元），包括学费、医疗保险费和项目设计与管理费； </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以上费用均不包括国际机票、签证费、住宿费、以及其它个人花费。</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p>
    <w:p>
      <w:pPr>
        <w:pStyle w:val="20"/>
        <w:widowControl/>
        <w:numPr>
          <w:ilvl w:val="0"/>
          <w:numId w:val="1"/>
        </w:numPr>
        <w:spacing w:line="360" w:lineRule="auto"/>
        <w:ind w:firstLineChars="0"/>
        <w:jc w:val="left"/>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选拔要求</w:t>
      </w:r>
    </w:p>
    <w:p>
      <w:pPr>
        <w:pStyle w:val="20"/>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仅限本校全日制在校生；且成绩优异、道德品质好，在校期间未受过纪律处分，身心健康，能顺利完成海外学习任务；</w:t>
      </w:r>
    </w:p>
    <w:p>
      <w:pPr>
        <w:pStyle w:val="20"/>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年龄：学生在开课时需已满18岁；</w:t>
      </w:r>
    </w:p>
    <w:p>
      <w:pPr>
        <w:pStyle w:val="20"/>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申请条件：英语基础良好，入学后进行语言测试分级</w:t>
      </w:r>
    </w:p>
    <w:p>
      <w:pPr>
        <w:pStyle w:val="20"/>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家庭具有一定经济基础，能够提供访学所需学费及生活费；</w:t>
      </w:r>
    </w:p>
    <w:p>
      <w:pPr>
        <w:pStyle w:val="20"/>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通过全美国际教育协会的项目面试、澳方大学的学术审核、以及我校院系及国际交流处的派出资格审核。</w:t>
      </w:r>
    </w:p>
    <w:p>
      <w:pPr>
        <w:spacing w:line="360" w:lineRule="auto"/>
        <w:rPr>
          <w:rFonts w:hint="eastAsia" w:ascii="宋体" w:hAnsi="宋体" w:eastAsia="宋体" w:cs="宋体"/>
          <w:color w:val="000000" w:themeColor="text1"/>
          <w:sz w:val="21"/>
          <w:szCs w:val="21"/>
          <w14:textFill>
            <w14:solidFill>
              <w14:schemeClr w14:val="tx1"/>
            </w14:solidFill>
          </w14:textFill>
        </w:rPr>
      </w:pPr>
    </w:p>
    <w:p>
      <w:pPr>
        <w:spacing w:line="360" w:lineRule="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三</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项目申请录取方式和报名流程</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1、学生本人提出申请，在学校国际合作与交流处报名</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kern w:val="0"/>
          <w:sz w:val="21"/>
          <w:szCs w:val="21"/>
          <w:lang w:val="en-US" w:eastAsia="zh-CN"/>
        </w:rPr>
        <w:t>报名方式：</w:t>
      </w:r>
      <w:r>
        <w:rPr>
          <w:rFonts w:hint="eastAsia" w:ascii="宋体" w:hAnsi="宋体" w:eastAsia="宋体" w:cs="宋体"/>
          <w:kern w:val="0"/>
          <w:sz w:val="21"/>
          <w:szCs w:val="21"/>
        </w:rPr>
        <w:t>在</w:t>
      </w:r>
      <w:r>
        <w:rPr>
          <w:rFonts w:hint="eastAsia" w:ascii="宋体" w:hAnsi="宋体" w:eastAsia="宋体" w:cs="宋体"/>
          <w:kern w:val="0"/>
          <w:sz w:val="21"/>
          <w:szCs w:val="21"/>
          <w:lang w:val="en-US" w:eastAsia="zh-CN"/>
        </w:rPr>
        <w:t>西安工程大学</w:t>
      </w:r>
      <w:r>
        <w:rPr>
          <w:rFonts w:hint="eastAsia" w:ascii="宋体" w:hAnsi="宋体" w:eastAsia="宋体" w:cs="宋体"/>
          <w:kern w:val="0"/>
          <w:sz w:val="21"/>
          <w:szCs w:val="21"/>
        </w:rPr>
        <w:t>国际处网站下载</w:t>
      </w:r>
      <w:r>
        <w:rPr>
          <w:rFonts w:hint="eastAsia" w:ascii="宋体" w:hAnsi="宋体" w:eastAsia="宋体" w:cs="宋体"/>
          <w:kern w:val="0"/>
          <w:sz w:val="21"/>
          <w:szCs w:val="21"/>
          <w:lang w:val="zh-CN"/>
        </w:rPr>
        <w:t>《西安工程大学学生出国（境）申请表》。</w:t>
      </w:r>
      <w:r>
        <w:rPr>
          <w:rFonts w:hint="eastAsia" w:ascii="宋体" w:hAnsi="宋体" w:eastAsia="宋体" w:cs="宋体"/>
          <w:kern w:val="0"/>
          <w:sz w:val="21"/>
          <w:szCs w:val="21"/>
          <w:lang w:val="en-US" w:eastAsia="zh-CN"/>
        </w:rPr>
        <w:t>打印填写，签字审核并盖章；</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2、同时登录项目选拔管理机构 -- 全美国际教育协会网站</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"http://www.usiea.org" </w:instrText>
      </w:r>
      <w:r>
        <w:rPr>
          <w:rFonts w:hint="eastAsia" w:ascii="宋体" w:hAnsi="宋体" w:eastAsia="宋体" w:cs="宋体"/>
          <w:color w:val="0000FF"/>
          <w:sz w:val="21"/>
          <w:szCs w:val="21"/>
        </w:rPr>
        <w:fldChar w:fldCharType="separate"/>
      </w:r>
      <w:r>
        <w:rPr>
          <w:rFonts w:hint="eastAsia" w:ascii="宋体" w:hAnsi="宋体" w:eastAsia="宋体" w:cs="宋体"/>
          <w:color w:val="0000FF"/>
          <w:sz w:val="21"/>
          <w:szCs w:val="21"/>
        </w:rPr>
        <w:t>www.usiea.org</w:t>
      </w:r>
      <w:r>
        <w:rPr>
          <w:rFonts w:hint="eastAsia" w:ascii="宋体" w:hAnsi="宋体" w:eastAsia="宋体" w:cs="宋体"/>
          <w:color w:val="0000FF"/>
          <w:sz w:val="21"/>
          <w:szCs w:val="21"/>
        </w:rPr>
        <w:fldChar w:fldCharType="end"/>
      </w:r>
      <w:r>
        <w:rPr>
          <w:rFonts w:hint="eastAsia" w:ascii="宋体" w:hAnsi="宋体" w:eastAsia="宋体" w:cs="宋体"/>
          <w:color w:val="000000" w:themeColor="text1"/>
          <w:sz w:val="21"/>
          <w:szCs w:val="21"/>
          <w14:textFill>
            <w14:solidFill>
              <w14:schemeClr w14:val="tx1"/>
            </w14:solidFill>
          </w14:textFill>
        </w:rPr>
        <w:t>，填写《</w:t>
      </w:r>
      <w:r>
        <w:rPr>
          <w:rFonts w:hint="eastAsia" w:ascii="宋体" w:hAnsi="宋体" w:eastAsia="宋体" w:cs="宋体"/>
          <w:color w:val="000000" w:themeColor="text1"/>
          <w:sz w:val="21"/>
          <w:szCs w:val="21"/>
          <w:lang w:val="en-US" w:eastAsia="zh-CN"/>
          <w14:textFill>
            <w14:solidFill>
              <w14:schemeClr w14:val="tx1"/>
            </w14:solidFill>
          </w14:textFill>
        </w:rPr>
        <w:t>世界</w:t>
      </w:r>
      <w:r>
        <w:rPr>
          <w:rFonts w:hint="eastAsia" w:ascii="宋体" w:hAnsi="宋体" w:eastAsia="宋体" w:cs="宋体"/>
          <w:color w:val="000000" w:themeColor="text1"/>
          <w:sz w:val="21"/>
          <w:szCs w:val="21"/>
          <w14:textFill>
            <w14:solidFill>
              <w14:schemeClr w14:val="tx1"/>
            </w14:solidFill>
          </w14:textFill>
        </w:rPr>
        <w:t>名校访学2018-2019学年报名表》，网上报名的时间决定录取的顺序；</w:t>
      </w:r>
    </w:p>
    <w:p>
      <w:pPr>
        <w:pStyle w:val="20"/>
        <w:numPr>
          <w:ilvl w:val="0"/>
          <w:numId w:val="4"/>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学生申请资料经初步审核后，达到要求者参加面试，确定预录取名单；</w:t>
      </w:r>
    </w:p>
    <w:p>
      <w:pPr>
        <w:pStyle w:val="20"/>
        <w:numPr>
          <w:ilvl w:val="0"/>
          <w:numId w:val="4"/>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学生提交正式申请材料并缴纳项目费用，获得学校录取及签证后赴海外学习；</w:t>
      </w:r>
    </w:p>
    <w:p>
      <w:pPr>
        <w:numPr>
          <w:ilvl w:val="0"/>
          <w:numId w:val="4"/>
        </w:num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项目申请截止日期：</w:t>
      </w:r>
      <w:r>
        <w:rPr>
          <w:rFonts w:hint="eastAsia" w:ascii="宋体" w:hAnsi="宋体" w:eastAsia="宋体" w:cs="宋体"/>
          <w:b/>
          <w:bCs/>
          <w:sz w:val="21"/>
          <w:szCs w:val="21"/>
        </w:rPr>
        <w:t>201</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年</w:t>
      </w:r>
      <w:r>
        <w:rPr>
          <w:rFonts w:hint="eastAsia" w:ascii="宋体" w:hAnsi="宋体" w:cs="宋体"/>
          <w:b/>
          <w:bCs/>
          <w:sz w:val="21"/>
          <w:szCs w:val="21"/>
          <w:lang w:val="en-US" w:eastAsia="zh-CN"/>
        </w:rPr>
        <w:t>5</w:t>
      </w:r>
      <w:r>
        <w:rPr>
          <w:rFonts w:hint="eastAsia" w:ascii="宋体" w:hAnsi="宋体" w:eastAsia="宋体" w:cs="宋体"/>
          <w:b/>
          <w:bCs/>
          <w:sz w:val="21"/>
          <w:szCs w:val="21"/>
        </w:rPr>
        <w:t>月</w:t>
      </w:r>
      <w:r>
        <w:rPr>
          <w:rFonts w:hint="eastAsia" w:ascii="宋体" w:hAnsi="宋体" w:cs="宋体"/>
          <w:b/>
          <w:bCs/>
          <w:sz w:val="21"/>
          <w:szCs w:val="21"/>
          <w:lang w:val="en-US" w:eastAsia="zh-CN"/>
        </w:rPr>
        <w:t>20</w:t>
      </w:r>
      <w:r>
        <w:rPr>
          <w:rFonts w:hint="eastAsia" w:ascii="宋体" w:hAnsi="宋体" w:eastAsia="宋体" w:cs="宋体"/>
          <w:b/>
          <w:bCs/>
          <w:sz w:val="21"/>
          <w:szCs w:val="21"/>
        </w:rPr>
        <w:t>日</w:t>
      </w:r>
      <w:r>
        <w:rPr>
          <w:rFonts w:hint="eastAsia" w:ascii="宋体" w:hAnsi="宋体" w:eastAsia="宋体" w:cs="宋体"/>
          <w:b/>
          <w:bCs/>
          <w:color w:val="000000" w:themeColor="text1"/>
          <w:sz w:val="21"/>
          <w:szCs w:val="21"/>
          <w14:textFill>
            <w14:solidFill>
              <w14:schemeClr w14:val="tx1"/>
            </w14:solidFill>
          </w14:textFill>
        </w:rPr>
        <w:t>。</w:t>
      </w:r>
    </w:p>
    <w:p>
      <w:pPr>
        <w:numPr>
          <w:ilvl w:val="0"/>
          <w:numId w:val="0"/>
        </w:numPr>
        <w:spacing w:line="360" w:lineRule="auto"/>
        <w:ind w:leftChars="0"/>
        <w:rPr>
          <w:rFonts w:hint="eastAsia" w:ascii="宋体" w:hAnsi="宋体" w:eastAsia="宋体" w:cs="宋体"/>
          <w:color w:val="000000" w:themeColor="text1"/>
          <w:sz w:val="21"/>
          <w:szCs w:val="21"/>
          <w14:textFill>
            <w14:solidFill>
              <w14:schemeClr w14:val="tx1"/>
            </w14:solidFill>
          </w14:textFill>
        </w:rPr>
      </w:pPr>
    </w:p>
    <w:p>
      <w:p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14:textFill>
            <w14:solidFill>
              <w14:schemeClr w14:val="tx1"/>
            </w14:solidFill>
          </w14:textFill>
        </w:rPr>
        <w:t>四</w:t>
      </w:r>
      <w:r>
        <w:rPr>
          <w:rFonts w:hint="eastAsia" w:ascii="宋体" w:hAnsi="宋体" w:eastAsia="宋体" w:cs="宋体"/>
          <w:b/>
          <w:bCs/>
          <w:color w:val="000000" w:themeColor="text1"/>
          <w:kern w:val="0"/>
          <w:sz w:val="21"/>
          <w:szCs w:val="21"/>
          <w14:textFill>
            <w14:solidFill>
              <w14:schemeClr w14:val="tx1"/>
            </w14:solidFill>
          </w14:textFill>
        </w:rPr>
        <w:t>、项目管理</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国际合作与交流处 师老师 临潼校区22-8楼414室 电话：62779091，82330567</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全美国际教育协会项目负责人：袁老师 电话/微信18192903776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全美国际教育协会咨询电话: 029-8559 2820（周一至周五 9:00—18:00）</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全美国际教育协会官网：</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"http://www.usiea.org" </w:instrText>
      </w:r>
      <w:r>
        <w:rPr>
          <w:rFonts w:hint="eastAsia" w:ascii="宋体" w:hAnsi="宋体" w:eastAsia="宋体" w:cs="宋体"/>
          <w:color w:val="0000FF"/>
          <w:sz w:val="21"/>
          <w:szCs w:val="21"/>
        </w:rPr>
        <w:fldChar w:fldCharType="separate"/>
      </w:r>
      <w:r>
        <w:rPr>
          <w:rFonts w:hint="eastAsia" w:ascii="宋体" w:hAnsi="宋体" w:eastAsia="宋体" w:cs="宋体"/>
          <w:color w:val="0000FF"/>
          <w:kern w:val="0"/>
          <w:sz w:val="21"/>
          <w:szCs w:val="21"/>
        </w:rPr>
        <w:t>www.usiea.org</w:t>
      </w:r>
      <w:r>
        <w:rPr>
          <w:rFonts w:hint="eastAsia" w:ascii="宋体" w:hAnsi="宋体" w:eastAsia="宋体" w:cs="宋体"/>
          <w:color w:val="0000FF"/>
          <w:kern w:val="0"/>
          <w:sz w:val="21"/>
          <w:szCs w:val="21"/>
        </w:rPr>
        <w:fldChar w:fldCharType="end"/>
      </w:r>
      <w:r>
        <w:rPr>
          <w:rFonts w:hint="eastAsia" w:ascii="宋体" w:hAnsi="宋体" w:eastAsia="宋体" w:cs="宋体"/>
          <w:color w:val="0000FF"/>
          <w:kern w:val="0"/>
          <w:sz w:val="21"/>
          <w:szCs w:val="21"/>
        </w:rPr>
        <w:t xml:space="preserve">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全美国际教育协会官微：全美国际访学微刊</w:t>
      </w:r>
      <w:bookmarkStart w:id="0" w:name="_GoBack"/>
      <w:bookmarkEnd w:id="0"/>
    </w:p>
    <w:p>
      <w:pPr>
        <w:spacing w:line="360" w:lineRule="auto"/>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项目邮箱咨询：</w:t>
      </w:r>
      <w:r>
        <w:rPr>
          <w:rFonts w:hint="eastAsia" w:ascii="宋体" w:hAnsi="宋体" w:eastAsia="宋体" w:cs="宋体"/>
          <w:b w:val="0"/>
          <w:bCs w:val="0"/>
          <w:color w:val="0000FF"/>
          <w:sz w:val="21"/>
          <w:szCs w:val="21"/>
        </w:rPr>
        <w:fldChar w:fldCharType="begin"/>
      </w:r>
      <w:r>
        <w:rPr>
          <w:rFonts w:hint="eastAsia" w:ascii="宋体" w:hAnsi="宋体" w:eastAsia="宋体" w:cs="宋体"/>
          <w:b w:val="0"/>
          <w:bCs w:val="0"/>
          <w:color w:val="0000FF"/>
          <w:sz w:val="21"/>
          <w:szCs w:val="21"/>
        </w:rPr>
        <w:instrText xml:space="preserve"> HYPERLINK "mailto:visit_Adelaide@yeah.net" </w:instrText>
      </w:r>
      <w:r>
        <w:rPr>
          <w:rFonts w:hint="eastAsia" w:ascii="宋体" w:hAnsi="宋体" w:eastAsia="宋体" w:cs="宋体"/>
          <w:b w:val="0"/>
          <w:bCs w:val="0"/>
          <w:color w:val="0000FF"/>
          <w:sz w:val="21"/>
          <w:szCs w:val="21"/>
        </w:rPr>
        <w:fldChar w:fldCharType="separate"/>
      </w:r>
      <w:r>
        <w:rPr>
          <w:rStyle w:val="13"/>
          <w:rFonts w:hint="eastAsia" w:ascii="宋体" w:hAnsi="宋体" w:eastAsia="宋体" w:cs="宋体"/>
          <w:b w:val="0"/>
          <w:bCs w:val="0"/>
          <w:color w:val="0000FF"/>
          <w:sz w:val="21"/>
          <w:szCs w:val="21"/>
        </w:rPr>
        <w:t>visit_Adelaide@yeah.net</w:t>
      </w:r>
      <w:r>
        <w:rPr>
          <w:rStyle w:val="13"/>
          <w:rFonts w:hint="eastAsia" w:ascii="宋体" w:hAnsi="宋体" w:eastAsia="宋体" w:cs="宋体"/>
          <w:b w:val="0"/>
          <w:bCs w:val="0"/>
          <w:color w:val="0000FF"/>
          <w:sz w:val="21"/>
          <w:szCs w:val="21"/>
        </w:rPr>
        <w:fldChar w:fldCharType="end"/>
      </w:r>
      <w:r>
        <w:rPr>
          <w:rFonts w:hint="eastAsia" w:ascii="宋体" w:hAnsi="宋体" w:eastAsia="宋体" w:cs="宋体"/>
          <w:b w:val="0"/>
          <w:bCs w:val="0"/>
          <w:color w:val="0000FF"/>
          <w:sz w:val="21"/>
          <w:szCs w:val="21"/>
        </w:rPr>
        <w:t xml:space="preserve"> </w:t>
      </w: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B3169"/>
    <w:multiLevelType w:val="multilevel"/>
    <w:tmpl w:val="461B316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6B074A81"/>
    <w:multiLevelType w:val="multilevel"/>
    <w:tmpl w:val="6B074A8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DC745D2"/>
    <w:multiLevelType w:val="multilevel"/>
    <w:tmpl w:val="6DC745D2"/>
    <w:lvl w:ilvl="0" w:tentative="0">
      <w:start w:val="3"/>
      <w:numFmt w:val="decimal"/>
      <w:lvlText w:val="%1、"/>
      <w:lvlJc w:val="left"/>
      <w:pPr>
        <w:ind w:left="360" w:hanging="360"/>
      </w:pPr>
      <w:rPr>
        <w:rFonts w:hint="default" w:ascii="Calibri" w:hAnsi="Calibri" w:cs="Calibri"/>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7A804196"/>
    <w:multiLevelType w:val="multilevel"/>
    <w:tmpl w:val="7A804196"/>
    <w:lvl w:ilvl="0" w:tentative="0">
      <w:start w:val="1"/>
      <w:numFmt w:val="japaneseCounting"/>
      <w:lvlText w:val="%1、"/>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35D7"/>
    <w:rsid w:val="00003CE4"/>
    <w:rsid w:val="0000590A"/>
    <w:rsid w:val="00006712"/>
    <w:rsid w:val="00006FF2"/>
    <w:rsid w:val="00010F31"/>
    <w:rsid w:val="000169DD"/>
    <w:rsid w:val="00022AFD"/>
    <w:rsid w:val="000230BD"/>
    <w:rsid w:val="00023476"/>
    <w:rsid w:val="000236D2"/>
    <w:rsid w:val="00024C64"/>
    <w:rsid w:val="00025206"/>
    <w:rsid w:val="0003068E"/>
    <w:rsid w:val="00030A02"/>
    <w:rsid w:val="00031403"/>
    <w:rsid w:val="000362BD"/>
    <w:rsid w:val="00040016"/>
    <w:rsid w:val="000402B0"/>
    <w:rsid w:val="00041148"/>
    <w:rsid w:val="00041BDA"/>
    <w:rsid w:val="00044B87"/>
    <w:rsid w:val="00046229"/>
    <w:rsid w:val="000519A2"/>
    <w:rsid w:val="00051A3D"/>
    <w:rsid w:val="000525B4"/>
    <w:rsid w:val="0005389A"/>
    <w:rsid w:val="00060047"/>
    <w:rsid w:val="000604B5"/>
    <w:rsid w:val="0006181E"/>
    <w:rsid w:val="00065242"/>
    <w:rsid w:val="00067CA3"/>
    <w:rsid w:val="00067D4B"/>
    <w:rsid w:val="00072EF4"/>
    <w:rsid w:val="000820F9"/>
    <w:rsid w:val="000840CC"/>
    <w:rsid w:val="00085152"/>
    <w:rsid w:val="0009206E"/>
    <w:rsid w:val="00094772"/>
    <w:rsid w:val="000954F4"/>
    <w:rsid w:val="00096443"/>
    <w:rsid w:val="00097A60"/>
    <w:rsid w:val="000A0A86"/>
    <w:rsid w:val="000A2A22"/>
    <w:rsid w:val="000A4030"/>
    <w:rsid w:val="000A5251"/>
    <w:rsid w:val="000A5300"/>
    <w:rsid w:val="000A6D50"/>
    <w:rsid w:val="000B1A29"/>
    <w:rsid w:val="000C2F7C"/>
    <w:rsid w:val="000C3F5B"/>
    <w:rsid w:val="000C4E56"/>
    <w:rsid w:val="000C5C18"/>
    <w:rsid w:val="000C7850"/>
    <w:rsid w:val="000C7F9A"/>
    <w:rsid w:val="000D3060"/>
    <w:rsid w:val="000D31AD"/>
    <w:rsid w:val="000D4BC5"/>
    <w:rsid w:val="000E1209"/>
    <w:rsid w:val="000E71FC"/>
    <w:rsid w:val="000E7915"/>
    <w:rsid w:val="000F10F6"/>
    <w:rsid w:val="000F140D"/>
    <w:rsid w:val="000F168E"/>
    <w:rsid w:val="000F699D"/>
    <w:rsid w:val="000F6E7C"/>
    <w:rsid w:val="001013E1"/>
    <w:rsid w:val="0010196F"/>
    <w:rsid w:val="001051AF"/>
    <w:rsid w:val="00106BA3"/>
    <w:rsid w:val="00110B1F"/>
    <w:rsid w:val="00110EDA"/>
    <w:rsid w:val="0011231F"/>
    <w:rsid w:val="00112EFC"/>
    <w:rsid w:val="001131EA"/>
    <w:rsid w:val="00116EF3"/>
    <w:rsid w:val="001202C4"/>
    <w:rsid w:val="00120A5E"/>
    <w:rsid w:val="00123230"/>
    <w:rsid w:val="0012340B"/>
    <w:rsid w:val="0012488E"/>
    <w:rsid w:val="00124B0D"/>
    <w:rsid w:val="00125024"/>
    <w:rsid w:val="00127C1E"/>
    <w:rsid w:val="00127FE8"/>
    <w:rsid w:val="00131D30"/>
    <w:rsid w:val="00132013"/>
    <w:rsid w:val="00134011"/>
    <w:rsid w:val="00135F93"/>
    <w:rsid w:val="00137744"/>
    <w:rsid w:val="00143294"/>
    <w:rsid w:val="0014584C"/>
    <w:rsid w:val="00146AB9"/>
    <w:rsid w:val="0015397A"/>
    <w:rsid w:val="00167799"/>
    <w:rsid w:val="00167C8D"/>
    <w:rsid w:val="00170451"/>
    <w:rsid w:val="00171DD2"/>
    <w:rsid w:val="001738F0"/>
    <w:rsid w:val="00176F21"/>
    <w:rsid w:val="00182E04"/>
    <w:rsid w:val="001834A2"/>
    <w:rsid w:val="00183A5C"/>
    <w:rsid w:val="00186190"/>
    <w:rsid w:val="00192C0F"/>
    <w:rsid w:val="001A0C7A"/>
    <w:rsid w:val="001A281F"/>
    <w:rsid w:val="001A692F"/>
    <w:rsid w:val="001A7D56"/>
    <w:rsid w:val="001B1730"/>
    <w:rsid w:val="001B4970"/>
    <w:rsid w:val="001C1A51"/>
    <w:rsid w:val="001C6985"/>
    <w:rsid w:val="001D2C48"/>
    <w:rsid w:val="001D4042"/>
    <w:rsid w:val="001D458C"/>
    <w:rsid w:val="001D4EF4"/>
    <w:rsid w:val="001E31D7"/>
    <w:rsid w:val="001E5D98"/>
    <w:rsid w:val="001E6096"/>
    <w:rsid w:val="001F2D72"/>
    <w:rsid w:val="001F49A8"/>
    <w:rsid w:val="001F5524"/>
    <w:rsid w:val="001F7B64"/>
    <w:rsid w:val="00201963"/>
    <w:rsid w:val="00202030"/>
    <w:rsid w:val="00202A9E"/>
    <w:rsid w:val="00203BFF"/>
    <w:rsid w:val="002051AE"/>
    <w:rsid w:val="002133F2"/>
    <w:rsid w:val="00213D09"/>
    <w:rsid w:val="0021575D"/>
    <w:rsid w:val="0021711E"/>
    <w:rsid w:val="002202A8"/>
    <w:rsid w:val="00220E2D"/>
    <w:rsid w:val="002211FB"/>
    <w:rsid w:val="0022214B"/>
    <w:rsid w:val="002274D9"/>
    <w:rsid w:val="00230EA2"/>
    <w:rsid w:val="0023347E"/>
    <w:rsid w:val="002441C6"/>
    <w:rsid w:val="0024447C"/>
    <w:rsid w:val="002449A1"/>
    <w:rsid w:val="0024592F"/>
    <w:rsid w:val="00251642"/>
    <w:rsid w:val="00255140"/>
    <w:rsid w:val="00257E0D"/>
    <w:rsid w:val="00261406"/>
    <w:rsid w:val="00261C11"/>
    <w:rsid w:val="00262075"/>
    <w:rsid w:val="00271BCB"/>
    <w:rsid w:val="00275270"/>
    <w:rsid w:val="0028056A"/>
    <w:rsid w:val="002852EE"/>
    <w:rsid w:val="0029179F"/>
    <w:rsid w:val="00292326"/>
    <w:rsid w:val="00295361"/>
    <w:rsid w:val="00296348"/>
    <w:rsid w:val="00297E1A"/>
    <w:rsid w:val="002A402F"/>
    <w:rsid w:val="002A58ED"/>
    <w:rsid w:val="002B61DD"/>
    <w:rsid w:val="002B7076"/>
    <w:rsid w:val="002C2028"/>
    <w:rsid w:val="002C229B"/>
    <w:rsid w:val="002C27D4"/>
    <w:rsid w:val="002C3134"/>
    <w:rsid w:val="002C6AEB"/>
    <w:rsid w:val="002C722D"/>
    <w:rsid w:val="002D04D0"/>
    <w:rsid w:val="002D76B2"/>
    <w:rsid w:val="002D7905"/>
    <w:rsid w:val="002D7B20"/>
    <w:rsid w:val="002E1476"/>
    <w:rsid w:val="002E3299"/>
    <w:rsid w:val="002E4985"/>
    <w:rsid w:val="002E64CC"/>
    <w:rsid w:val="002F04E4"/>
    <w:rsid w:val="002F12C2"/>
    <w:rsid w:val="002F1A53"/>
    <w:rsid w:val="002F3568"/>
    <w:rsid w:val="002F7AB9"/>
    <w:rsid w:val="0030157A"/>
    <w:rsid w:val="00302995"/>
    <w:rsid w:val="00303D3D"/>
    <w:rsid w:val="00305397"/>
    <w:rsid w:val="0031409D"/>
    <w:rsid w:val="00314B46"/>
    <w:rsid w:val="0031712B"/>
    <w:rsid w:val="0032092A"/>
    <w:rsid w:val="00321528"/>
    <w:rsid w:val="00321717"/>
    <w:rsid w:val="00321D5F"/>
    <w:rsid w:val="00330E7E"/>
    <w:rsid w:val="00330EF0"/>
    <w:rsid w:val="00332F34"/>
    <w:rsid w:val="00333C15"/>
    <w:rsid w:val="00342D9D"/>
    <w:rsid w:val="00342E7E"/>
    <w:rsid w:val="003440CB"/>
    <w:rsid w:val="003504A0"/>
    <w:rsid w:val="00352A1D"/>
    <w:rsid w:val="00353816"/>
    <w:rsid w:val="00361CCF"/>
    <w:rsid w:val="00364A0C"/>
    <w:rsid w:val="003738EA"/>
    <w:rsid w:val="00375491"/>
    <w:rsid w:val="00376E91"/>
    <w:rsid w:val="003822A8"/>
    <w:rsid w:val="00383DCC"/>
    <w:rsid w:val="00386A4E"/>
    <w:rsid w:val="00386C51"/>
    <w:rsid w:val="00387362"/>
    <w:rsid w:val="00390C9A"/>
    <w:rsid w:val="00390FCA"/>
    <w:rsid w:val="00392494"/>
    <w:rsid w:val="00394A95"/>
    <w:rsid w:val="00396306"/>
    <w:rsid w:val="00397742"/>
    <w:rsid w:val="00397891"/>
    <w:rsid w:val="003A5BE8"/>
    <w:rsid w:val="003A6BB9"/>
    <w:rsid w:val="003B4151"/>
    <w:rsid w:val="003B669C"/>
    <w:rsid w:val="003B786E"/>
    <w:rsid w:val="003C6EF7"/>
    <w:rsid w:val="003D092D"/>
    <w:rsid w:val="003D0F24"/>
    <w:rsid w:val="003D0F7B"/>
    <w:rsid w:val="003D0FBC"/>
    <w:rsid w:val="003D0FE9"/>
    <w:rsid w:val="003D2BCE"/>
    <w:rsid w:val="003D4009"/>
    <w:rsid w:val="003D4037"/>
    <w:rsid w:val="003D4529"/>
    <w:rsid w:val="003D4B46"/>
    <w:rsid w:val="003D5F48"/>
    <w:rsid w:val="003E01B3"/>
    <w:rsid w:val="003E2C94"/>
    <w:rsid w:val="003E3199"/>
    <w:rsid w:val="003E4939"/>
    <w:rsid w:val="003E7DA0"/>
    <w:rsid w:val="003F050A"/>
    <w:rsid w:val="003F059B"/>
    <w:rsid w:val="003F50D1"/>
    <w:rsid w:val="003F5F88"/>
    <w:rsid w:val="00402E73"/>
    <w:rsid w:val="004048E8"/>
    <w:rsid w:val="0041273F"/>
    <w:rsid w:val="0042204E"/>
    <w:rsid w:val="00426325"/>
    <w:rsid w:val="00434C89"/>
    <w:rsid w:val="00437A33"/>
    <w:rsid w:val="004469A3"/>
    <w:rsid w:val="0045270B"/>
    <w:rsid w:val="00454C45"/>
    <w:rsid w:val="004624BE"/>
    <w:rsid w:val="00464D12"/>
    <w:rsid w:val="00465A92"/>
    <w:rsid w:val="004679CE"/>
    <w:rsid w:val="00467A0F"/>
    <w:rsid w:val="00470270"/>
    <w:rsid w:val="00471CBF"/>
    <w:rsid w:val="00472046"/>
    <w:rsid w:val="00477067"/>
    <w:rsid w:val="0048136E"/>
    <w:rsid w:val="00485AD1"/>
    <w:rsid w:val="00486AA5"/>
    <w:rsid w:val="004878DF"/>
    <w:rsid w:val="004932B6"/>
    <w:rsid w:val="004946E0"/>
    <w:rsid w:val="00495E6D"/>
    <w:rsid w:val="004A1602"/>
    <w:rsid w:val="004A51A8"/>
    <w:rsid w:val="004B49EE"/>
    <w:rsid w:val="004B4D89"/>
    <w:rsid w:val="004B516E"/>
    <w:rsid w:val="004C0E26"/>
    <w:rsid w:val="004C343D"/>
    <w:rsid w:val="004C5277"/>
    <w:rsid w:val="004C6632"/>
    <w:rsid w:val="004D2423"/>
    <w:rsid w:val="004D3884"/>
    <w:rsid w:val="004D5495"/>
    <w:rsid w:val="004D550C"/>
    <w:rsid w:val="004D5BBA"/>
    <w:rsid w:val="004E0748"/>
    <w:rsid w:val="004E728E"/>
    <w:rsid w:val="004F0AAB"/>
    <w:rsid w:val="004F23F6"/>
    <w:rsid w:val="004F47B7"/>
    <w:rsid w:val="004F743F"/>
    <w:rsid w:val="004F7C1B"/>
    <w:rsid w:val="00500A8F"/>
    <w:rsid w:val="005043E9"/>
    <w:rsid w:val="00504B5D"/>
    <w:rsid w:val="005060F9"/>
    <w:rsid w:val="00506AF3"/>
    <w:rsid w:val="005109DD"/>
    <w:rsid w:val="0051106C"/>
    <w:rsid w:val="00512BAE"/>
    <w:rsid w:val="00520C0E"/>
    <w:rsid w:val="00522EAE"/>
    <w:rsid w:val="005250F2"/>
    <w:rsid w:val="00525703"/>
    <w:rsid w:val="005260BE"/>
    <w:rsid w:val="00527573"/>
    <w:rsid w:val="00531A63"/>
    <w:rsid w:val="005326B5"/>
    <w:rsid w:val="005339BB"/>
    <w:rsid w:val="00535F08"/>
    <w:rsid w:val="00536F45"/>
    <w:rsid w:val="00537EE6"/>
    <w:rsid w:val="005447E3"/>
    <w:rsid w:val="00547E75"/>
    <w:rsid w:val="005530E2"/>
    <w:rsid w:val="00555016"/>
    <w:rsid w:val="00556212"/>
    <w:rsid w:val="0055639D"/>
    <w:rsid w:val="005606AC"/>
    <w:rsid w:val="0056138B"/>
    <w:rsid w:val="00561FC9"/>
    <w:rsid w:val="005665D3"/>
    <w:rsid w:val="005669D8"/>
    <w:rsid w:val="00566E0E"/>
    <w:rsid w:val="0057138A"/>
    <w:rsid w:val="00572B6E"/>
    <w:rsid w:val="00572E88"/>
    <w:rsid w:val="005762B0"/>
    <w:rsid w:val="00584716"/>
    <w:rsid w:val="005849E3"/>
    <w:rsid w:val="00584E4F"/>
    <w:rsid w:val="00584E6C"/>
    <w:rsid w:val="005868F6"/>
    <w:rsid w:val="00586D6C"/>
    <w:rsid w:val="00586F86"/>
    <w:rsid w:val="0058733F"/>
    <w:rsid w:val="00587D18"/>
    <w:rsid w:val="00593143"/>
    <w:rsid w:val="00594449"/>
    <w:rsid w:val="00596D1A"/>
    <w:rsid w:val="005A31F5"/>
    <w:rsid w:val="005A65C8"/>
    <w:rsid w:val="005B5D60"/>
    <w:rsid w:val="005B69C2"/>
    <w:rsid w:val="005C27A1"/>
    <w:rsid w:val="005C67D4"/>
    <w:rsid w:val="005C7CC0"/>
    <w:rsid w:val="005D0683"/>
    <w:rsid w:val="005D6F09"/>
    <w:rsid w:val="005E035C"/>
    <w:rsid w:val="005E39F0"/>
    <w:rsid w:val="005E5A41"/>
    <w:rsid w:val="005E674A"/>
    <w:rsid w:val="005E6E17"/>
    <w:rsid w:val="005F6112"/>
    <w:rsid w:val="00602232"/>
    <w:rsid w:val="00606AA2"/>
    <w:rsid w:val="00606C4F"/>
    <w:rsid w:val="006107DC"/>
    <w:rsid w:val="0061228A"/>
    <w:rsid w:val="00612B08"/>
    <w:rsid w:val="00617A76"/>
    <w:rsid w:val="00621ED0"/>
    <w:rsid w:val="00622238"/>
    <w:rsid w:val="00624BB2"/>
    <w:rsid w:val="00627FAD"/>
    <w:rsid w:val="006316FD"/>
    <w:rsid w:val="00632329"/>
    <w:rsid w:val="006361BC"/>
    <w:rsid w:val="00636A3C"/>
    <w:rsid w:val="00637AD1"/>
    <w:rsid w:val="0064207D"/>
    <w:rsid w:val="00642CD5"/>
    <w:rsid w:val="006437D8"/>
    <w:rsid w:val="006452B3"/>
    <w:rsid w:val="00645792"/>
    <w:rsid w:val="0065008D"/>
    <w:rsid w:val="0066295A"/>
    <w:rsid w:val="00663035"/>
    <w:rsid w:val="0066396E"/>
    <w:rsid w:val="00664055"/>
    <w:rsid w:val="00666CF9"/>
    <w:rsid w:val="00667457"/>
    <w:rsid w:val="00667A61"/>
    <w:rsid w:val="00670ED6"/>
    <w:rsid w:val="00673E32"/>
    <w:rsid w:val="006740B4"/>
    <w:rsid w:val="00674734"/>
    <w:rsid w:val="0067541F"/>
    <w:rsid w:val="006858D5"/>
    <w:rsid w:val="00687DBB"/>
    <w:rsid w:val="00696B1C"/>
    <w:rsid w:val="0069732D"/>
    <w:rsid w:val="00697E12"/>
    <w:rsid w:val="006A2B5F"/>
    <w:rsid w:val="006A2DDF"/>
    <w:rsid w:val="006A32C4"/>
    <w:rsid w:val="006A72B8"/>
    <w:rsid w:val="006B576E"/>
    <w:rsid w:val="006B6BFB"/>
    <w:rsid w:val="006C1F05"/>
    <w:rsid w:val="006C2070"/>
    <w:rsid w:val="006C5C01"/>
    <w:rsid w:val="006D5B15"/>
    <w:rsid w:val="006D5C62"/>
    <w:rsid w:val="006D642C"/>
    <w:rsid w:val="006D6D34"/>
    <w:rsid w:val="006D7F8E"/>
    <w:rsid w:val="006E3A9C"/>
    <w:rsid w:val="006E7404"/>
    <w:rsid w:val="006F038D"/>
    <w:rsid w:val="006F2FF2"/>
    <w:rsid w:val="006F49A1"/>
    <w:rsid w:val="006F5E86"/>
    <w:rsid w:val="006F750F"/>
    <w:rsid w:val="006F7E0A"/>
    <w:rsid w:val="00700BE3"/>
    <w:rsid w:val="00700EA9"/>
    <w:rsid w:val="0070255A"/>
    <w:rsid w:val="007050F5"/>
    <w:rsid w:val="00705BEF"/>
    <w:rsid w:val="00706179"/>
    <w:rsid w:val="007113DD"/>
    <w:rsid w:val="0071430B"/>
    <w:rsid w:val="00714570"/>
    <w:rsid w:val="00715555"/>
    <w:rsid w:val="0071642D"/>
    <w:rsid w:val="00716C49"/>
    <w:rsid w:val="00720659"/>
    <w:rsid w:val="0072201D"/>
    <w:rsid w:val="00731341"/>
    <w:rsid w:val="00733292"/>
    <w:rsid w:val="0073607E"/>
    <w:rsid w:val="00736663"/>
    <w:rsid w:val="007423FD"/>
    <w:rsid w:val="0074285A"/>
    <w:rsid w:val="00757990"/>
    <w:rsid w:val="00760C7A"/>
    <w:rsid w:val="007619AD"/>
    <w:rsid w:val="00762330"/>
    <w:rsid w:val="0076383C"/>
    <w:rsid w:val="007640E0"/>
    <w:rsid w:val="007652B1"/>
    <w:rsid w:val="00770616"/>
    <w:rsid w:val="00770E19"/>
    <w:rsid w:val="00772E22"/>
    <w:rsid w:val="0077332B"/>
    <w:rsid w:val="00774257"/>
    <w:rsid w:val="00775505"/>
    <w:rsid w:val="00776AE1"/>
    <w:rsid w:val="00781B70"/>
    <w:rsid w:val="00785C31"/>
    <w:rsid w:val="00793276"/>
    <w:rsid w:val="007A01B4"/>
    <w:rsid w:val="007A03BE"/>
    <w:rsid w:val="007A07E5"/>
    <w:rsid w:val="007A385D"/>
    <w:rsid w:val="007A3E79"/>
    <w:rsid w:val="007A463F"/>
    <w:rsid w:val="007A7362"/>
    <w:rsid w:val="007B0667"/>
    <w:rsid w:val="007B5A17"/>
    <w:rsid w:val="007B5C6B"/>
    <w:rsid w:val="007B648A"/>
    <w:rsid w:val="007B7729"/>
    <w:rsid w:val="007C2153"/>
    <w:rsid w:val="007C66DE"/>
    <w:rsid w:val="007D0768"/>
    <w:rsid w:val="007D224F"/>
    <w:rsid w:val="007D62F3"/>
    <w:rsid w:val="007E0C8A"/>
    <w:rsid w:val="007E0E50"/>
    <w:rsid w:val="007E3816"/>
    <w:rsid w:val="007E513A"/>
    <w:rsid w:val="007F506C"/>
    <w:rsid w:val="007F5700"/>
    <w:rsid w:val="007F79E2"/>
    <w:rsid w:val="00800EEE"/>
    <w:rsid w:val="00802548"/>
    <w:rsid w:val="00802957"/>
    <w:rsid w:val="00802B47"/>
    <w:rsid w:val="008062A9"/>
    <w:rsid w:val="00814AA6"/>
    <w:rsid w:val="008153A8"/>
    <w:rsid w:val="008223F4"/>
    <w:rsid w:val="008267EE"/>
    <w:rsid w:val="0083050D"/>
    <w:rsid w:val="0083265D"/>
    <w:rsid w:val="00832E9B"/>
    <w:rsid w:val="008432ED"/>
    <w:rsid w:val="00843F7D"/>
    <w:rsid w:val="008450F3"/>
    <w:rsid w:val="00855260"/>
    <w:rsid w:val="00860271"/>
    <w:rsid w:val="008605E6"/>
    <w:rsid w:val="0086227D"/>
    <w:rsid w:val="00863FEE"/>
    <w:rsid w:val="008653E0"/>
    <w:rsid w:val="008730BB"/>
    <w:rsid w:val="00874FF5"/>
    <w:rsid w:val="00875131"/>
    <w:rsid w:val="00880B5C"/>
    <w:rsid w:val="00881CA9"/>
    <w:rsid w:val="00883821"/>
    <w:rsid w:val="0088500C"/>
    <w:rsid w:val="0088679A"/>
    <w:rsid w:val="0089014A"/>
    <w:rsid w:val="008902CF"/>
    <w:rsid w:val="008966E9"/>
    <w:rsid w:val="008A52D9"/>
    <w:rsid w:val="008B188A"/>
    <w:rsid w:val="008B4A3B"/>
    <w:rsid w:val="008B56E5"/>
    <w:rsid w:val="008B5E4B"/>
    <w:rsid w:val="008B6065"/>
    <w:rsid w:val="008C1F77"/>
    <w:rsid w:val="008D04B9"/>
    <w:rsid w:val="008D1223"/>
    <w:rsid w:val="008D3CFE"/>
    <w:rsid w:val="008D406D"/>
    <w:rsid w:val="008D5E6C"/>
    <w:rsid w:val="008D7F16"/>
    <w:rsid w:val="008E08E2"/>
    <w:rsid w:val="008E160B"/>
    <w:rsid w:val="008E2188"/>
    <w:rsid w:val="008E2A5B"/>
    <w:rsid w:val="008E4534"/>
    <w:rsid w:val="008E54DB"/>
    <w:rsid w:val="008F1045"/>
    <w:rsid w:val="008F3D7C"/>
    <w:rsid w:val="009006C4"/>
    <w:rsid w:val="009018E4"/>
    <w:rsid w:val="00903BED"/>
    <w:rsid w:val="00905613"/>
    <w:rsid w:val="00905BF1"/>
    <w:rsid w:val="009111B0"/>
    <w:rsid w:val="00913572"/>
    <w:rsid w:val="00915EF9"/>
    <w:rsid w:val="009171E7"/>
    <w:rsid w:val="0091731B"/>
    <w:rsid w:val="00917A3B"/>
    <w:rsid w:val="0092087F"/>
    <w:rsid w:val="0092377F"/>
    <w:rsid w:val="009308D8"/>
    <w:rsid w:val="00930DF7"/>
    <w:rsid w:val="00936821"/>
    <w:rsid w:val="00936E5D"/>
    <w:rsid w:val="0094276A"/>
    <w:rsid w:val="00942C75"/>
    <w:rsid w:val="00944740"/>
    <w:rsid w:val="00951195"/>
    <w:rsid w:val="00952045"/>
    <w:rsid w:val="00952BA5"/>
    <w:rsid w:val="009554FB"/>
    <w:rsid w:val="00957EEC"/>
    <w:rsid w:val="0096365D"/>
    <w:rsid w:val="00963696"/>
    <w:rsid w:val="009642E6"/>
    <w:rsid w:val="009645E2"/>
    <w:rsid w:val="00965CCC"/>
    <w:rsid w:val="00972BCD"/>
    <w:rsid w:val="0097304E"/>
    <w:rsid w:val="0097647D"/>
    <w:rsid w:val="0097667A"/>
    <w:rsid w:val="00976B70"/>
    <w:rsid w:val="00983752"/>
    <w:rsid w:val="00983EF6"/>
    <w:rsid w:val="009927BE"/>
    <w:rsid w:val="00994EDE"/>
    <w:rsid w:val="009959F3"/>
    <w:rsid w:val="00995FFE"/>
    <w:rsid w:val="009A11C1"/>
    <w:rsid w:val="009A27F7"/>
    <w:rsid w:val="009A292D"/>
    <w:rsid w:val="009A4CAF"/>
    <w:rsid w:val="009A69B5"/>
    <w:rsid w:val="009B0D73"/>
    <w:rsid w:val="009B3167"/>
    <w:rsid w:val="009B34FA"/>
    <w:rsid w:val="009C020C"/>
    <w:rsid w:val="009C44ED"/>
    <w:rsid w:val="009C5700"/>
    <w:rsid w:val="009C5D67"/>
    <w:rsid w:val="009C5FEE"/>
    <w:rsid w:val="009C6763"/>
    <w:rsid w:val="009C698C"/>
    <w:rsid w:val="009C7A2D"/>
    <w:rsid w:val="009C7CE4"/>
    <w:rsid w:val="009D31AA"/>
    <w:rsid w:val="009D72F9"/>
    <w:rsid w:val="009E18AF"/>
    <w:rsid w:val="009E4A3B"/>
    <w:rsid w:val="009E5D88"/>
    <w:rsid w:val="009E62EB"/>
    <w:rsid w:val="009F0653"/>
    <w:rsid w:val="009F09C7"/>
    <w:rsid w:val="009F7FCB"/>
    <w:rsid w:val="00A00B17"/>
    <w:rsid w:val="00A01568"/>
    <w:rsid w:val="00A07784"/>
    <w:rsid w:val="00A1042E"/>
    <w:rsid w:val="00A1794D"/>
    <w:rsid w:val="00A207E1"/>
    <w:rsid w:val="00A220C6"/>
    <w:rsid w:val="00A2358C"/>
    <w:rsid w:val="00A2663A"/>
    <w:rsid w:val="00A31C85"/>
    <w:rsid w:val="00A32C2E"/>
    <w:rsid w:val="00A33A9E"/>
    <w:rsid w:val="00A420A3"/>
    <w:rsid w:val="00A45DC2"/>
    <w:rsid w:val="00A5260B"/>
    <w:rsid w:val="00A61F62"/>
    <w:rsid w:val="00A623DF"/>
    <w:rsid w:val="00A67B5E"/>
    <w:rsid w:val="00A72E16"/>
    <w:rsid w:val="00A76003"/>
    <w:rsid w:val="00A765B5"/>
    <w:rsid w:val="00A76D78"/>
    <w:rsid w:val="00A83140"/>
    <w:rsid w:val="00A843DA"/>
    <w:rsid w:val="00A84830"/>
    <w:rsid w:val="00A86ED2"/>
    <w:rsid w:val="00A915DA"/>
    <w:rsid w:val="00A96197"/>
    <w:rsid w:val="00AA2334"/>
    <w:rsid w:val="00AA4DC4"/>
    <w:rsid w:val="00AB05C6"/>
    <w:rsid w:val="00AB3244"/>
    <w:rsid w:val="00AB3756"/>
    <w:rsid w:val="00AB66D7"/>
    <w:rsid w:val="00AB694F"/>
    <w:rsid w:val="00AC32C6"/>
    <w:rsid w:val="00AC51CA"/>
    <w:rsid w:val="00AD7BA1"/>
    <w:rsid w:val="00AF1933"/>
    <w:rsid w:val="00AF5247"/>
    <w:rsid w:val="00AF78C6"/>
    <w:rsid w:val="00AF7CB4"/>
    <w:rsid w:val="00B00961"/>
    <w:rsid w:val="00B01ADE"/>
    <w:rsid w:val="00B06BA6"/>
    <w:rsid w:val="00B10D75"/>
    <w:rsid w:val="00B12237"/>
    <w:rsid w:val="00B12F3C"/>
    <w:rsid w:val="00B133E0"/>
    <w:rsid w:val="00B15B9C"/>
    <w:rsid w:val="00B22EB0"/>
    <w:rsid w:val="00B24FF7"/>
    <w:rsid w:val="00B2543C"/>
    <w:rsid w:val="00B26192"/>
    <w:rsid w:val="00B262CD"/>
    <w:rsid w:val="00B2796D"/>
    <w:rsid w:val="00B316D1"/>
    <w:rsid w:val="00B33C5E"/>
    <w:rsid w:val="00B40A66"/>
    <w:rsid w:val="00B41090"/>
    <w:rsid w:val="00B42416"/>
    <w:rsid w:val="00B45F01"/>
    <w:rsid w:val="00B50CF4"/>
    <w:rsid w:val="00B57B39"/>
    <w:rsid w:val="00B60E9C"/>
    <w:rsid w:val="00B63010"/>
    <w:rsid w:val="00B65942"/>
    <w:rsid w:val="00B6632A"/>
    <w:rsid w:val="00B67C18"/>
    <w:rsid w:val="00B74F9C"/>
    <w:rsid w:val="00B75DE8"/>
    <w:rsid w:val="00B769E3"/>
    <w:rsid w:val="00B801E0"/>
    <w:rsid w:val="00B80489"/>
    <w:rsid w:val="00B83422"/>
    <w:rsid w:val="00B841C1"/>
    <w:rsid w:val="00B8765A"/>
    <w:rsid w:val="00B955B3"/>
    <w:rsid w:val="00BA117D"/>
    <w:rsid w:val="00BA15F6"/>
    <w:rsid w:val="00BB0CAA"/>
    <w:rsid w:val="00BB11A8"/>
    <w:rsid w:val="00BB2026"/>
    <w:rsid w:val="00BC1BD9"/>
    <w:rsid w:val="00BC3B43"/>
    <w:rsid w:val="00BC52DF"/>
    <w:rsid w:val="00BC5535"/>
    <w:rsid w:val="00BD0BB7"/>
    <w:rsid w:val="00BD1289"/>
    <w:rsid w:val="00BD391F"/>
    <w:rsid w:val="00BD6A1A"/>
    <w:rsid w:val="00BE02A7"/>
    <w:rsid w:val="00BE2788"/>
    <w:rsid w:val="00BE6F4C"/>
    <w:rsid w:val="00BE7E70"/>
    <w:rsid w:val="00BF3997"/>
    <w:rsid w:val="00BF460C"/>
    <w:rsid w:val="00BF5F9C"/>
    <w:rsid w:val="00C02F99"/>
    <w:rsid w:val="00C03770"/>
    <w:rsid w:val="00C05D8E"/>
    <w:rsid w:val="00C06B20"/>
    <w:rsid w:val="00C06CBE"/>
    <w:rsid w:val="00C123C3"/>
    <w:rsid w:val="00C126DF"/>
    <w:rsid w:val="00C15DBB"/>
    <w:rsid w:val="00C23DB3"/>
    <w:rsid w:val="00C369C9"/>
    <w:rsid w:val="00C444EA"/>
    <w:rsid w:val="00C50DF8"/>
    <w:rsid w:val="00C5114A"/>
    <w:rsid w:val="00C55BB5"/>
    <w:rsid w:val="00C627EA"/>
    <w:rsid w:val="00C64953"/>
    <w:rsid w:val="00C64D8A"/>
    <w:rsid w:val="00C65BED"/>
    <w:rsid w:val="00C70358"/>
    <w:rsid w:val="00C745E3"/>
    <w:rsid w:val="00C75C2E"/>
    <w:rsid w:val="00C766EF"/>
    <w:rsid w:val="00C773FC"/>
    <w:rsid w:val="00C807AA"/>
    <w:rsid w:val="00C80EE6"/>
    <w:rsid w:val="00C817A7"/>
    <w:rsid w:val="00C861B2"/>
    <w:rsid w:val="00C86975"/>
    <w:rsid w:val="00C92B6F"/>
    <w:rsid w:val="00C97DFC"/>
    <w:rsid w:val="00CA2A8B"/>
    <w:rsid w:val="00CA644D"/>
    <w:rsid w:val="00CA65E9"/>
    <w:rsid w:val="00CB4339"/>
    <w:rsid w:val="00CB49F9"/>
    <w:rsid w:val="00CB6A55"/>
    <w:rsid w:val="00CC06D4"/>
    <w:rsid w:val="00CC1890"/>
    <w:rsid w:val="00CC33CC"/>
    <w:rsid w:val="00CC480B"/>
    <w:rsid w:val="00CC72C5"/>
    <w:rsid w:val="00CC7310"/>
    <w:rsid w:val="00CD332E"/>
    <w:rsid w:val="00CD38EF"/>
    <w:rsid w:val="00CD41C2"/>
    <w:rsid w:val="00CD521B"/>
    <w:rsid w:val="00CE06FC"/>
    <w:rsid w:val="00CE4335"/>
    <w:rsid w:val="00CE665F"/>
    <w:rsid w:val="00CF197E"/>
    <w:rsid w:val="00CF5040"/>
    <w:rsid w:val="00D03331"/>
    <w:rsid w:val="00D073EA"/>
    <w:rsid w:val="00D10AB0"/>
    <w:rsid w:val="00D12776"/>
    <w:rsid w:val="00D12D35"/>
    <w:rsid w:val="00D2092D"/>
    <w:rsid w:val="00D31AFE"/>
    <w:rsid w:val="00D32597"/>
    <w:rsid w:val="00D332D6"/>
    <w:rsid w:val="00D346FC"/>
    <w:rsid w:val="00D35444"/>
    <w:rsid w:val="00D3691D"/>
    <w:rsid w:val="00D371C4"/>
    <w:rsid w:val="00D41ADE"/>
    <w:rsid w:val="00D42DE7"/>
    <w:rsid w:val="00D471D1"/>
    <w:rsid w:val="00D50E81"/>
    <w:rsid w:val="00D56548"/>
    <w:rsid w:val="00D56A55"/>
    <w:rsid w:val="00D57020"/>
    <w:rsid w:val="00D60EC2"/>
    <w:rsid w:val="00D634D8"/>
    <w:rsid w:val="00D63C2D"/>
    <w:rsid w:val="00D651FF"/>
    <w:rsid w:val="00D65A32"/>
    <w:rsid w:val="00D71DEB"/>
    <w:rsid w:val="00D73882"/>
    <w:rsid w:val="00D80609"/>
    <w:rsid w:val="00D82BB6"/>
    <w:rsid w:val="00D934BF"/>
    <w:rsid w:val="00D96CBF"/>
    <w:rsid w:val="00DA100A"/>
    <w:rsid w:val="00DA25AD"/>
    <w:rsid w:val="00DA73E5"/>
    <w:rsid w:val="00DB0090"/>
    <w:rsid w:val="00DB1679"/>
    <w:rsid w:val="00DB2E6B"/>
    <w:rsid w:val="00DC2F1C"/>
    <w:rsid w:val="00DC2F84"/>
    <w:rsid w:val="00DC4BA2"/>
    <w:rsid w:val="00DD2634"/>
    <w:rsid w:val="00DD4C8D"/>
    <w:rsid w:val="00DD56B6"/>
    <w:rsid w:val="00DD69E0"/>
    <w:rsid w:val="00DD7FB4"/>
    <w:rsid w:val="00DE477C"/>
    <w:rsid w:val="00DE7CB6"/>
    <w:rsid w:val="00DF1C7E"/>
    <w:rsid w:val="00DF269B"/>
    <w:rsid w:val="00DF4AB0"/>
    <w:rsid w:val="00DF66EE"/>
    <w:rsid w:val="00DF6776"/>
    <w:rsid w:val="00E00245"/>
    <w:rsid w:val="00E00371"/>
    <w:rsid w:val="00E04780"/>
    <w:rsid w:val="00E07A31"/>
    <w:rsid w:val="00E17346"/>
    <w:rsid w:val="00E21BE2"/>
    <w:rsid w:val="00E23047"/>
    <w:rsid w:val="00E23270"/>
    <w:rsid w:val="00E309FD"/>
    <w:rsid w:val="00E403D4"/>
    <w:rsid w:val="00E40561"/>
    <w:rsid w:val="00E414F9"/>
    <w:rsid w:val="00E50150"/>
    <w:rsid w:val="00E5049F"/>
    <w:rsid w:val="00E504D8"/>
    <w:rsid w:val="00E54D99"/>
    <w:rsid w:val="00E61308"/>
    <w:rsid w:val="00E61E70"/>
    <w:rsid w:val="00E64653"/>
    <w:rsid w:val="00E64D3E"/>
    <w:rsid w:val="00E67E38"/>
    <w:rsid w:val="00E738ED"/>
    <w:rsid w:val="00E76995"/>
    <w:rsid w:val="00E80E43"/>
    <w:rsid w:val="00E81D50"/>
    <w:rsid w:val="00E8311C"/>
    <w:rsid w:val="00E85CFA"/>
    <w:rsid w:val="00E879A7"/>
    <w:rsid w:val="00E87A04"/>
    <w:rsid w:val="00E922B4"/>
    <w:rsid w:val="00E94534"/>
    <w:rsid w:val="00E97970"/>
    <w:rsid w:val="00EA4003"/>
    <w:rsid w:val="00EA43B9"/>
    <w:rsid w:val="00EB0151"/>
    <w:rsid w:val="00EB2B49"/>
    <w:rsid w:val="00EB3680"/>
    <w:rsid w:val="00EB5B3E"/>
    <w:rsid w:val="00EB7ED2"/>
    <w:rsid w:val="00EC43C8"/>
    <w:rsid w:val="00EC52B9"/>
    <w:rsid w:val="00ED1806"/>
    <w:rsid w:val="00ED205C"/>
    <w:rsid w:val="00ED36BD"/>
    <w:rsid w:val="00ED3F02"/>
    <w:rsid w:val="00ED457C"/>
    <w:rsid w:val="00EE0709"/>
    <w:rsid w:val="00EE0B92"/>
    <w:rsid w:val="00EE0F0E"/>
    <w:rsid w:val="00EE2860"/>
    <w:rsid w:val="00EE68D2"/>
    <w:rsid w:val="00EF14B7"/>
    <w:rsid w:val="00EF44AD"/>
    <w:rsid w:val="00F014F8"/>
    <w:rsid w:val="00F13937"/>
    <w:rsid w:val="00F17267"/>
    <w:rsid w:val="00F226CA"/>
    <w:rsid w:val="00F22886"/>
    <w:rsid w:val="00F27587"/>
    <w:rsid w:val="00F307F9"/>
    <w:rsid w:val="00F3131F"/>
    <w:rsid w:val="00F32538"/>
    <w:rsid w:val="00F336F6"/>
    <w:rsid w:val="00F34A00"/>
    <w:rsid w:val="00F34D93"/>
    <w:rsid w:val="00F37194"/>
    <w:rsid w:val="00F4389F"/>
    <w:rsid w:val="00F56242"/>
    <w:rsid w:val="00F60A77"/>
    <w:rsid w:val="00F62AEB"/>
    <w:rsid w:val="00F635CF"/>
    <w:rsid w:val="00F64357"/>
    <w:rsid w:val="00F66A6D"/>
    <w:rsid w:val="00F707BD"/>
    <w:rsid w:val="00F72010"/>
    <w:rsid w:val="00F7477C"/>
    <w:rsid w:val="00F7480A"/>
    <w:rsid w:val="00F76428"/>
    <w:rsid w:val="00F77798"/>
    <w:rsid w:val="00F77B4D"/>
    <w:rsid w:val="00F820F7"/>
    <w:rsid w:val="00F83A44"/>
    <w:rsid w:val="00F85C22"/>
    <w:rsid w:val="00F86B12"/>
    <w:rsid w:val="00F87AC6"/>
    <w:rsid w:val="00F9085A"/>
    <w:rsid w:val="00F91B05"/>
    <w:rsid w:val="00F92717"/>
    <w:rsid w:val="00F94E53"/>
    <w:rsid w:val="00F979AC"/>
    <w:rsid w:val="00FA6353"/>
    <w:rsid w:val="00FB32DE"/>
    <w:rsid w:val="00FB3ADA"/>
    <w:rsid w:val="00FB7A50"/>
    <w:rsid w:val="00FC0DF5"/>
    <w:rsid w:val="00FC44B5"/>
    <w:rsid w:val="00FC6127"/>
    <w:rsid w:val="00FC7A4D"/>
    <w:rsid w:val="00FD0000"/>
    <w:rsid w:val="00FD08A0"/>
    <w:rsid w:val="00FD1F63"/>
    <w:rsid w:val="00FD2E42"/>
    <w:rsid w:val="00FD4AA6"/>
    <w:rsid w:val="00FD4AED"/>
    <w:rsid w:val="00FD52AD"/>
    <w:rsid w:val="00FD70C2"/>
    <w:rsid w:val="00FE2B9E"/>
    <w:rsid w:val="00FE6123"/>
    <w:rsid w:val="00FE6555"/>
    <w:rsid w:val="00FE6E03"/>
    <w:rsid w:val="00FF51E1"/>
    <w:rsid w:val="00FF5862"/>
    <w:rsid w:val="2570248C"/>
    <w:rsid w:val="2AA333B3"/>
    <w:rsid w:val="451100CF"/>
    <w:rsid w:val="467D415A"/>
    <w:rsid w:val="50636EF7"/>
    <w:rsid w:val="59432599"/>
    <w:rsid w:val="65194825"/>
    <w:rsid w:val="6AAF1E00"/>
    <w:rsid w:val="7EC75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5"/>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2"/>
    <w:qFormat/>
    <w:uiPriority w:val="0"/>
    <w:rPr>
      <w:b/>
      <w:bCs/>
    </w:rPr>
  </w:style>
  <w:style w:type="paragraph" w:styleId="4">
    <w:name w:val="annotation text"/>
    <w:basedOn w:val="1"/>
    <w:link w:val="21"/>
    <w:qFormat/>
    <w:uiPriority w:val="0"/>
    <w:pPr>
      <w:jc w:val="left"/>
    </w:pPr>
  </w:style>
  <w:style w:type="paragraph" w:styleId="5">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6">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Strong"/>
    <w:qFormat/>
    <w:uiPriority w:val="0"/>
    <w:rPr>
      <w:b/>
      <w:bCs/>
    </w:rPr>
  </w:style>
  <w:style w:type="character" w:styleId="12">
    <w:name w:val="FollowedHyperlink"/>
    <w:basedOn w:val="10"/>
    <w:qFormat/>
    <w:uiPriority w:val="0"/>
    <w:rPr>
      <w:color w:val="800080" w:themeColor="followedHyperlink"/>
      <w:u w:val="single"/>
      <w14:textFill>
        <w14:solidFill>
          <w14:schemeClr w14:val="folHlink"/>
        </w14:solidFill>
      </w14:textFill>
    </w:rPr>
  </w:style>
  <w:style w:type="character" w:styleId="13">
    <w:name w:val="Hyperlink"/>
    <w:qFormat/>
    <w:uiPriority w:val="0"/>
    <w:rPr>
      <w:color w:val="0068B7"/>
      <w:u w:val="none"/>
    </w:rPr>
  </w:style>
  <w:style w:type="character" w:styleId="14">
    <w:name w:val="annotation reference"/>
    <w:basedOn w:val="10"/>
    <w:qFormat/>
    <w:uiPriority w:val="0"/>
    <w:rPr>
      <w:sz w:val="21"/>
      <w:szCs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141"/>
    <w:qFormat/>
    <w:uiPriority w:val="0"/>
    <w:rPr>
      <w:sz w:val="21"/>
      <w:szCs w:val="21"/>
    </w:rPr>
  </w:style>
  <w:style w:type="character" w:customStyle="1" w:styleId="18">
    <w:name w:val="ztag pre"/>
    <w:basedOn w:val="10"/>
    <w:qFormat/>
    <w:uiPriority w:val="0"/>
  </w:style>
  <w:style w:type="character" w:customStyle="1" w:styleId="19">
    <w:name w:val="已访问的超链接1"/>
    <w:qFormat/>
    <w:uiPriority w:val="0"/>
    <w:rPr>
      <w:color w:val="800080"/>
      <w:u w:val="single"/>
    </w:rPr>
  </w:style>
  <w:style w:type="paragraph" w:styleId="20">
    <w:name w:val="List Paragraph"/>
    <w:basedOn w:val="1"/>
    <w:qFormat/>
    <w:uiPriority w:val="34"/>
    <w:pPr>
      <w:ind w:firstLine="420" w:firstLineChars="200"/>
    </w:pPr>
  </w:style>
  <w:style w:type="character" w:customStyle="1" w:styleId="21">
    <w:name w:val="批注文字 Char"/>
    <w:basedOn w:val="10"/>
    <w:link w:val="4"/>
    <w:qFormat/>
    <w:uiPriority w:val="0"/>
    <w:rPr>
      <w:kern w:val="2"/>
      <w:sz w:val="21"/>
      <w:szCs w:val="24"/>
    </w:rPr>
  </w:style>
  <w:style w:type="character" w:customStyle="1" w:styleId="22">
    <w:name w:val="批注主题 Char"/>
    <w:basedOn w:val="21"/>
    <w:link w:val="3"/>
    <w:qFormat/>
    <w:uiPriority w:val="0"/>
    <w:rPr>
      <w:b/>
      <w:bCs/>
      <w:kern w:val="2"/>
      <w:sz w:val="21"/>
      <w:szCs w:val="24"/>
    </w:rPr>
  </w:style>
  <w:style w:type="paragraph" w:customStyle="1" w:styleId="23">
    <w:name w:val="Table Paragraph"/>
    <w:basedOn w:val="1"/>
    <w:qFormat/>
    <w:uiPriority w:val="1"/>
    <w:pPr>
      <w:jc w:val="left"/>
    </w:pPr>
    <w:rPr>
      <w:rFonts w:asciiTheme="minorHAnsi" w:hAnsiTheme="minorHAnsi" w:eastAsiaTheme="minorHAnsi" w:cstheme="minorBidi"/>
      <w:kern w:val="0"/>
      <w:sz w:val="22"/>
      <w:szCs w:val="22"/>
      <w:lang w:eastAsia="en-US"/>
    </w:rPr>
  </w:style>
  <w:style w:type="paragraph" w:customStyle="1" w:styleId="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5">
    <w:name w:val="标题 2 Char"/>
    <w:link w:val="2"/>
    <w:qFormat/>
    <w:uiPriority w:val="9"/>
    <w:rPr>
      <w:rFonts w:ascii="宋体" w:hAnsi="宋体" w:cs="宋体"/>
      <w:b/>
      <w:bCs/>
      <w:sz w:val="36"/>
      <w:szCs w:val="36"/>
    </w:rPr>
  </w:style>
  <w:style w:type="paragraph" w:customStyle="1" w:styleId="2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FB5D6C-E077-4042-9E1F-D51B3FE5EF7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295</Words>
  <Characters>1687</Characters>
  <Lines>14</Lines>
  <Paragraphs>3</Paragraphs>
  <ScaleCrop>false</ScaleCrop>
  <LinksUpToDate>false</LinksUpToDate>
  <CharactersWithSpaces>1979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2017-11-28T06:30:00Z</dcterms:created>
  <dc:creator>全美国际教育协会</dc:creator>
  <cp:lastModifiedBy>Gabriella</cp:lastModifiedBy>
  <cp:lastPrinted>2011-12-16T08:54:00Z</cp:lastPrinted>
  <dcterms:modified xsi:type="dcterms:W3CDTF">2018-04-12T05:34:08Z</dcterms:modified>
  <dc:title>加州大学河滨分校短期访学项目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